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44" w:rsidRDefault="00F43544" w:rsidP="00F43544">
      <w:pPr>
        <w:shd w:val="clear" w:color="auto" w:fill="D9D9D9" w:themeFill="background1" w:themeFillShade="D9"/>
        <w:ind w:left="0"/>
        <w:jc w:val="center"/>
        <w:rPr>
          <w:rFonts w:eastAsia="Times New Roman" w:cs="Times New Roman"/>
          <w:b/>
          <w:sz w:val="20"/>
          <w:szCs w:val="20"/>
          <w:lang w:eastAsia="es-ES"/>
        </w:rPr>
      </w:pPr>
      <w:r>
        <w:rPr>
          <w:rFonts w:eastAsia="Times New Roman" w:cs="Times New Roman"/>
          <w:b/>
          <w:sz w:val="20"/>
          <w:szCs w:val="20"/>
          <w:lang w:eastAsia="es-ES"/>
        </w:rPr>
        <w:t>ACCESO DE GRADO MEDIO A GRADO SUPERIOR</w:t>
      </w:r>
    </w:p>
    <w:p w:rsidR="00F43544" w:rsidRDefault="00F43544" w:rsidP="00F43544">
      <w:pPr>
        <w:ind w:left="0"/>
        <w:rPr>
          <w:rFonts w:eastAsia="Times New Roman" w:cs="Times New Roman"/>
          <w:b/>
          <w:sz w:val="20"/>
          <w:szCs w:val="20"/>
          <w:lang w:eastAsia="es-ES"/>
        </w:rPr>
      </w:pPr>
    </w:p>
    <w:p w:rsidR="00973101" w:rsidRPr="007D568F" w:rsidRDefault="00446141" w:rsidP="00F43544">
      <w:pPr>
        <w:ind w:left="0"/>
        <w:rPr>
          <w:rFonts w:eastAsia="Times New Roman" w:cs="Times New Roman"/>
          <w:sz w:val="20"/>
          <w:szCs w:val="20"/>
          <w:lang w:eastAsia="es-ES"/>
        </w:rPr>
      </w:pPr>
      <w:r w:rsidRPr="007D568F">
        <w:rPr>
          <w:rFonts w:eastAsia="Times New Roman" w:cs="Times New Roman"/>
          <w:b/>
          <w:sz w:val="20"/>
          <w:szCs w:val="20"/>
          <w:lang w:eastAsia="es-ES"/>
        </w:rPr>
        <w:t>S</w:t>
      </w:r>
      <w:r w:rsidR="00973101" w:rsidRPr="007D568F">
        <w:rPr>
          <w:rFonts w:eastAsia="Times New Roman" w:cs="Times New Roman"/>
          <w:b/>
          <w:sz w:val="20"/>
          <w:szCs w:val="20"/>
          <w:lang w:eastAsia="es-ES"/>
        </w:rPr>
        <w:t>e entenderá que el título de Técnico con el que se accede está relacionado con el título de Técnico Superior</w:t>
      </w:r>
      <w:r w:rsidR="00973101" w:rsidRPr="007D568F">
        <w:rPr>
          <w:rFonts w:eastAsia="Times New Roman" w:cs="Times New Roman"/>
          <w:sz w:val="20"/>
          <w:szCs w:val="20"/>
          <w:lang w:eastAsia="es-ES"/>
        </w:rPr>
        <w:t xml:space="preserve"> por el que se opta en la solicitud, cuando ambos títulos pertenezcan al mismo grupo de familias de acuerdo con la siguiente distribución:</w:t>
      </w:r>
    </w:p>
    <w:p w:rsidR="00973101" w:rsidRPr="007D568F" w:rsidRDefault="00973101" w:rsidP="00973101">
      <w:pPr>
        <w:pStyle w:val="Prrafodelista"/>
        <w:numPr>
          <w:ilvl w:val="0"/>
          <w:numId w:val="2"/>
        </w:numPr>
        <w:spacing w:before="120"/>
        <w:ind w:left="714" w:hanging="357"/>
        <w:rPr>
          <w:rFonts w:eastAsia="Times New Roman" w:cs="Times New Roman"/>
          <w:sz w:val="20"/>
          <w:szCs w:val="20"/>
          <w:lang w:eastAsia="es-ES"/>
        </w:rPr>
      </w:pPr>
      <w:r w:rsidRPr="007D568F">
        <w:rPr>
          <w:rFonts w:eastAsia="Times New Roman" w:cs="Times New Roman"/>
          <w:b/>
          <w:sz w:val="20"/>
          <w:szCs w:val="20"/>
          <w:lang w:eastAsia="es-ES"/>
        </w:rPr>
        <w:t>Grupo de familias 1</w:t>
      </w:r>
      <w:r w:rsidRPr="007D568F">
        <w:rPr>
          <w:rFonts w:eastAsia="Times New Roman" w:cs="Times New Roman"/>
          <w:sz w:val="20"/>
          <w:szCs w:val="20"/>
          <w:lang w:eastAsia="es-ES"/>
        </w:rPr>
        <w:t>: Administración y gestión, Comercio y marketing, Hostelería y turismo y Servicios socioculturales y a la comunidad.</w:t>
      </w:r>
    </w:p>
    <w:p w:rsidR="00973101" w:rsidRPr="007D568F" w:rsidRDefault="00973101" w:rsidP="00973101">
      <w:pPr>
        <w:pStyle w:val="Prrafodelista"/>
        <w:numPr>
          <w:ilvl w:val="0"/>
          <w:numId w:val="2"/>
        </w:numPr>
        <w:spacing w:before="120"/>
        <w:ind w:left="714" w:hanging="357"/>
        <w:rPr>
          <w:rFonts w:eastAsia="Times New Roman" w:cs="Times New Roman"/>
          <w:sz w:val="20"/>
          <w:szCs w:val="20"/>
          <w:lang w:eastAsia="es-ES"/>
        </w:rPr>
      </w:pPr>
      <w:r w:rsidRPr="007D568F">
        <w:rPr>
          <w:rFonts w:eastAsia="Times New Roman" w:cs="Times New Roman"/>
          <w:b/>
          <w:sz w:val="20"/>
          <w:szCs w:val="20"/>
          <w:lang w:eastAsia="es-ES"/>
        </w:rPr>
        <w:t>Grupo de familias 2</w:t>
      </w:r>
      <w:r w:rsidRPr="007D568F">
        <w:rPr>
          <w:rFonts w:eastAsia="Times New Roman" w:cs="Times New Roman"/>
          <w:sz w:val="20"/>
          <w:szCs w:val="20"/>
          <w:lang w:eastAsia="es-ES"/>
        </w:rPr>
        <w:t>: Informática y comunicaciones, edificación y obra civil, Fabricación mecánica, Instalación y mantenimiento (a excepción del título de Prevención de riesgos profesionales derivado de la LOGSE), electricidad y electrónica, Madera, mueble y corcho, Marítimo-pesquera (salvo aquellos ciclos formativos relacionados con producción y/u obtención de organismos vivos), Artes gráficas, Transporte y mantenimiento de vehículos, Textil, confección y piel (salvo aquellos ciclos formativos relacionados con curtido de materiales biológicos y procesos de ennoblecimiento), Imagen y sonido, energía y agua, Industrias extractivas y Vidrio y cerámica.</w:t>
      </w:r>
    </w:p>
    <w:p w:rsidR="00973101" w:rsidRPr="007D568F" w:rsidRDefault="00973101" w:rsidP="00973101">
      <w:pPr>
        <w:pStyle w:val="Prrafodelista"/>
        <w:numPr>
          <w:ilvl w:val="0"/>
          <w:numId w:val="2"/>
        </w:numPr>
        <w:spacing w:before="120"/>
        <w:ind w:left="714" w:hanging="357"/>
        <w:rPr>
          <w:rFonts w:eastAsia="Times New Roman" w:cs="Times New Roman"/>
          <w:sz w:val="20"/>
          <w:szCs w:val="20"/>
          <w:lang w:eastAsia="es-ES"/>
        </w:rPr>
      </w:pPr>
      <w:r w:rsidRPr="007D568F">
        <w:rPr>
          <w:rFonts w:eastAsia="Times New Roman" w:cs="Times New Roman"/>
          <w:b/>
          <w:sz w:val="20"/>
          <w:szCs w:val="20"/>
          <w:lang w:eastAsia="es-ES"/>
        </w:rPr>
        <w:t>Grupo de familias 3:</w:t>
      </w:r>
      <w:r w:rsidRPr="007D568F">
        <w:rPr>
          <w:rFonts w:eastAsia="Times New Roman" w:cs="Times New Roman"/>
          <w:sz w:val="20"/>
          <w:szCs w:val="20"/>
          <w:lang w:eastAsia="es-ES"/>
        </w:rPr>
        <w:t xml:space="preserve"> Química, Actividades físicas y deportivas, Instalación y mantenimiento (solo el título de Prevención de riesgos profesionales derivado de la LOGSE), Marítimo-pesquera (aquellos ciclos formativos relacionados con producción y/u obtención de organismos vivos), Agraria, Industrias alimentarias, Sanidad, Imagen personal, Seguridad y medio ambiente y Textil, confección y piel (aquellos ciclos formativos relacionados con curtido de materiales biológicos y procesos de ennoblecimiento).</w:t>
      </w:r>
    </w:p>
    <w:p w:rsidR="00973101" w:rsidRPr="007D568F" w:rsidRDefault="00973101" w:rsidP="00973101">
      <w:pPr>
        <w:ind w:left="0"/>
        <w:jc w:val="left"/>
        <w:rPr>
          <w:rFonts w:eastAsia="Times New Roman" w:cs="Times New Roman"/>
          <w:sz w:val="20"/>
          <w:szCs w:val="20"/>
          <w:lang w:eastAsia="es-ES"/>
        </w:rPr>
      </w:pPr>
    </w:p>
    <w:p w:rsidR="00973101" w:rsidRPr="00F43544" w:rsidRDefault="00446141" w:rsidP="00446141">
      <w:pPr>
        <w:ind w:left="0"/>
        <w:rPr>
          <w:rFonts w:eastAsia="Times New Roman" w:cs="Times New Roman"/>
          <w:i/>
          <w:sz w:val="16"/>
          <w:szCs w:val="16"/>
          <w:lang w:eastAsia="es-ES"/>
        </w:rPr>
      </w:pPr>
      <w:r w:rsidRPr="00F43544">
        <w:rPr>
          <w:rFonts w:eastAsia="Times New Roman" w:cs="Times New Roman"/>
          <w:i/>
          <w:sz w:val="16"/>
          <w:szCs w:val="16"/>
          <w:lang w:eastAsia="es-ES"/>
        </w:rPr>
        <w:t xml:space="preserve">Disposición adicional decimoctava. Relación entre títulos de Técnicos y títulos de Técnicos Superior de Formación Profesional. Orden de 1 de junio de 2016, por la que se regulan los criterios y el procedimiento de admisión del alumnado en los centros docentes para cursar ciclos formativos de grado medio y de grado superior, sostenidos con fondos públicos, de formación profesional inicial del sistema educativo.  </w:t>
      </w:r>
      <w:r w:rsidR="00973101" w:rsidRPr="00F43544">
        <w:rPr>
          <w:rFonts w:cs="Times New Roman"/>
          <w:b/>
          <w:i/>
          <w:sz w:val="16"/>
          <w:szCs w:val="16"/>
        </w:rPr>
        <w:t>NOTA</w:t>
      </w:r>
      <w:r w:rsidR="00973101" w:rsidRPr="00F43544">
        <w:rPr>
          <w:rFonts w:cs="Times New Roman"/>
          <w:i/>
          <w:sz w:val="16"/>
          <w:szCs w:val="16"/>
        </w:rPr>
        <w:t xml:space="preserve">: No modificado por la </w:t>
      </w:r>
      <w:r w:rsidR="00973101" w:rsidRPr="00F43544">
        <w:rPr>
          <w:rFonts w:eastAsia="Times New Roman" w:cs="Times New Roman"/>
          <w:i/>
          <w:sz w:val="16"/>
          <w:szCs w:val="16"/>
          <w:lang w:eastAsia="es-ES"/>
        </w:rPr>
        <w:t>Orden de 1 de junio de 2017, por la que se modifica la Orden de 1 de junio de 2016, por la que se regulan los criterios y el procedimiento de admisión del alumnado en los centros docentes para cursar ciclos formativos de grado medio y de grado superior, sostenidos con fondos públicos, de formación profesional inicial del sistema educativo</w:t>
      </w:r>
    </w:p>
    <w:p w:rsidR="00446141" w:rsidRPr="007D568F" w:rsidRDefault="00446141" w:rsidP="00446141">
      <w:pPr>
        <w:ind w:left="0"/>
        <w:rPr>
          <w:rFonts w:eastAsia="Times New Roman" w:cs="Times New Roman"/>
          <w:i/>
          <w:sz w:val="20"/>
          <w:szCs w:val="20"/>
          <w:lang w:eastAsia="es-ES"/>
        </w:rPr>
      </w:pPr>
    </w:p>
    <w:p w:rsidR="00446141" w:rsidRPr="007D568F" w:rsidRDefault="007D568F" w:rsidP="00F43544">
      <w:pPr>
        <w:shd w:val="clear" w:color="auto" w:fill="D9D9D9" w:themeFill="background1" w:themeFillShade="D9"/>
        <w:ind w:left="0"/>
        <w:jc w:val="center"/>
        <w:rPr>
          <w:rFonts w:eastAsia="Times New Roman" w:cs="Times New Roman"/>
          <w:b/>
          <w:i/>
          <w:sz w:val="24"/>
          <w:szCs w:val="24"/>
          <w:lang w:eastAsia="es-ES"/>
        </w:rPr>
      </w:pPr>
      <w:r w:rsidRPr="007D568F">
        <w:rPr>
          <w:rFonts w:eastAsia="Times New Roman" w:cs="Times New Roman"/>
          <w:b/>
          <w:i/>
          <w:sz w:val="24"/>
          <w:szCs w:val="24"/>
          <w:lang w:eastAsia="es-ES"/>
        </w:rPr>
        <w:t>CRITERIOS DE ADMISIÓN</w:t>
      </w:r>
    </w:p>
    <w:p w:rsidR="00F43544" w:rsidRDefault="00F43544" w:rsidP="00973101">
      <w:pPr>
        <w:ind w:left="0"/>
        <w:jc w:val="left"/>
        <w:rPr>
          <w:sz w:val="20"/>
          <w:szCs w:val="20"/>
        </w:rPr>
      </w:pPr>
    </w:p>
    <w:p w:rsidR="00446141" w:rsidRDefault="00446141" w:rsidP="00973101">
      <w:pPr>
        <w:ind w:left="0"/>
        <w:jc w:val="left"/>
        <w:rPr>
          <w:sz w:val="20"/>
          <w:szCs w:val="20"/>
        </w:rPr>
      </w:pPr>
      <w:r w:rsidRPr="007D568F">
        <w:rPr>
          <w:sz w:val="20"/>
          <w:szCs w:val="20"/>
        </w:rPr>
        <w:t xml:space="preserve">Para los ciclos formativos de grado superior en oferta completa: </w:t>
      </w:r>
    </w:p>
    <w:p w:rsidR="007D568F" w:rsidRPr="007D568F" w:rsidRDefault="007D568F" w:rsidP="00973101">
      <w:pPr>
        <w:ind w:left="0"/>
        <w:jc w:val="left"/>
        <w:rPr>
          <w:sz w:val="20"/>
          <w:szCs w:val="20"/>
        </w:rPr>
      </w:pPr>
    </w:p>
    <w:p w:rsidR="007D568F" w:rsidRPr="007D568F" w:rsidRDefault="00446141" w:rsidP="007D568F">
      <w:pPr>
        <w:pStyle w:val="Prrafodelista"/>
        <w:numPr>
          <w:ilvl w:val="0"/>
          <w:numId w:val="4"/>
        </w:numPr>
        <w:jc w:val="left"/>
        <w:rPr>
          <w:rFonts w:eastAsia="Times New Roman" w:cs="Times New Roman"/>
          <w:b/>
          <w:i/>
          <w:sz w:val="20"/>
          <w:szCs w:val="20"/>
          <w:lang w:eastAsia="es-ES"/>
        </w:rPr>
      </w:pPr>
      <w:r w:rsidRPr="007D568F">
        <w:rPr>
          <w:b/>
          <w:sz w:val="20"/>
          <w:szCs w:val="20"/>
        </w:rPr>
        <w:t xml:space="preserve"> El 60% de las plazas escolares se ofrecerán al alumnado que te</w:t>
      </w:r>
      <w:r w:rsidR="007D568F" w:rsidRPr="007D568F">
        <w:rPr>
          <w:b/>
          <w:sz w:val="20"/>
          <w:szCs w:val="20"/>
        </w:rPr>
        <w:t xml:space="preserve">nga el título de Bachiller. </w:t>
      </w:r>
    </w:p>
    <w:p w:rsidR="007D568F" w:rsidRPr="007D568F" w:rsidRDefault="007D568F" w:rsidP="007D568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Tendrán prioridad:</w:t>
      </w:r>
    </w:p>
    <w:p w:rsidR="007D568F" w:rsidRPr="007D568F" w:rsidRDefault="007D568F" w:rsidP="007D568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 título de Bachiller relacionado y lo hayan obtenido en el curso académico anterior.</w:t>
      </w:r>
    </w:p>
    <w:p w:rsidR="007D568F" w:rsidRPr="007D568F" w:rsidRDefault="007D568F" w:rsidP="007D568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 título de Bachiller relacionado y no lo hayan obtenido en el curso académico anterior.</w:t>
      </w:r>
    </w:p>
    <w:p w:rsidR="007D568F" w:rsidRPr="007D568F" w:rsidRDefault="007D568F" w:rsidP="007D568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 título de Bachiller no relacionado y lo hayan obtenido en el curso académico anterior.</w:t>
      </w:r>
    </w:p>
    <w:p w:rsidR="007D568F" w:rsidRPr="007D568F" w:rsidRDefault="007D568F" w:rsidP="007D568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 título de Bachiller no relacionado y no lo hayan obtenido en el curso académico anterior.</w:t>
      </w:r>
    </w:p>
    <w:p w:rsidR="007D568F" w:rsidRPr="007D568F" w:rsidRDefault="007D568F" w:rsidP="007D568F">
      <w:pPr>
        <w:jc w:val="left"/>
        <w:rPr>
          <w:rFonts w:eastAsia="Times New Roman" w:cs="Times New Roman"/>
          <w:i/>
          <w:sz w:val="20"/>
          <w:szCs w:val="20"/>
          <w:lang w:eastAsia="es-ES"/>
        </w:rPr>
      </w:pPr>
    </w:p>
    <w:p w:rsidR="007D568F" w:rsidRPr="007D568F" w:rsidRDefault="00446141" w:rsidP="007D568F">
      <w:pPr>
        <w:pStyle w:val="Prrafodelista"/>
        <w:numPr>
          <w:ilvl w:val="0"/>
          <w:numId w:val="4"/>
        </w:numPr>
        <w:jc w:val="left"/>
        <w:rPr>
          <w:rFonts w:eastAsia="Times New Roman" w:cs="Times New Roman"/>
          <w:b/>
          <w:i/>
          <w:sz w:val="20"/>
          <w:szCs w:val="20"/>
          <w:lang w:eastAsia="es-ES"/>
        </w:rPr>
      </w:pPr>
      <w:r w:rsidRPr="007D568F">
        <w:rPr>
          <w:b/>
          <w:sz w:val="20"/>
          <w:szCs w:val="20"/>
        </w:rPr>
        <w:t>El 20% de las plazas escolares para el alumnado que disponga del título de técnico o dispongan de un certificado acreditativo de haber superado todas las mate</w:t>
      </w:r>
      <w:r w:rsidR="007D568F" w:rsidRPr="007D568F">
        <w:rPr>
          <w:b/>
          <w:sz w:val="20"/>
          <w:szCs w:val="20"/>
        </w:rPr>
        <w:t xml:space="preserve">rias de bachillerato. </w:t>
      </w:r>
    </w:p>
    <w:p w:rsidR="007D568F" w:rsidRPr="007D568F" w:rsidRDefault="007D568F" w:rsidP="007D568F">
      <w:pPr>
        <w:ind w:left="360"/>
        <w:jc w:val="left"/>
        <w:rPr>
          <w:rFonts w:eastAsia="Times New Roman" w:cs="Times New Roman"/>
          <w:i/>
          <w:sz w:val="20"/>
          <w:szCs w:val="20"/>
          <w:lang w:eastAsia="es-ES"/>
        </w:rPr>
      </w:pPr>
      <w:r w:rsidRPr="007D568F">
        <w:rPr>
          <w:sz w:val="20"/>
          <w:szCs w:val="20"/>
        </w:rPr>
        <w:t>Tendrán prioridad</w:t>
      </w:r>
    </w:p>
    <w:p w:rsidR="007D568F" w:rsidRPr="007D568F" w:rsidRDefault="007D568F" w:rsidP="007D568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 título de técnico relacionado o un certificado acreditativo de haber superado todas las materias de un Bachillerato relacionado y lo hayan obtenido en el curso académico anterior.</w:t>
      </w:r>
    </w:p>
    <w:p w:rsidR="007D568F" w:rsidRPr="007D568F" w:rsidRDefault="007D568F" w:rsidP="007D568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 título de técnico relacionado o un certificado acreditativo de haber superado todas las materias de un Bachillerato relacionado y no lo hayan obtenido en el curso académico anterior.</w:t>
      </w:r>
    </w:p>
    <w:p w:rsidR="007D568F" w:rsidRPr="007D568F" w:rsidRDefault="007D568F" w:rsidP="007D568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 título de técnico no relacionado o un certificado acreditativo de haber superado todas las materias de un Bachillerato no relacionado y lo hayan obtenido en el curso académico anterior.</w:t>
      </w:r>
    </w:p>
    <w:p w:rsidR="007D568F" w:rsidRPr="007D568F" w:rsidRDefault="007D568F" w:rsidP="007D568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 título de técnico no relacionado o un certificado acreditativo de haber superado todas las materias de un Bachillerato no relacionado y no lo hayan obtenido en el curso académico anterior.</w:t>
      </w:r>
    </w:p>
    <w:p w:rsidR="007D568F" w:rsidRPr="007D568F" w:rsidRDefault="007D568F" w:rsidP="007D568F">
      <w:pPr>
        <w:jc w:val="left"/>
        <w:rPr>
          <w:rFonts w:eastAsia="Times New Roman" w:cs="Times New Roman"/>
          <w:i/>
          <w:sz w:val="20"/>
          <w:szCs w:val="20"/>
          <w:lang w:eastAsia="es-ES"/>
        </w:rPr>
      </w:pPr>
    </w:p>
    <w:p w:rsidR="00446141" w:rsidRPr="007D568F" w:rsidRDefault="00446141" w:rsidP="007D568F">
      <w:pPr>
        <w:pStyle w:val="Prrafodelista"/>
        <w:numPr>
          <w:ilvl w:val="0"/>
          <w:numId w:val="4"/>
        </w:numPr>
        <w:rPr>
          <w:rFonts w:eastAsia="Times New Roman" w:cs="Times New Roman"/>
          <w:b/>
          <w:i/>
          <w:sz w:val="20"/>
          <w:szCs w:val="20"/>
          <w:lang w:eastAsia="es-ES"/>
        </w:rPr>
      </w:pPr>
      <w:r w:rsidRPr="007D568F">
        <w:rPr>
          <w:b/>
          <w:sz w:val="20"/>
          <w:szCs w:val="20"/>
        </w:rPr>
        <w:t>El 20% de las plazas escolares para el alumnado que acceda por pruebas de acceso a ciclos formativos de grado superior o por la prueba de acceso a la universidad para mayores de 25 años, o por algunos de los requisitos establecidos en el apartado b) de la disposición adicional tercera del Real Decreto 1147/2011, de 29 de julio, o haya superado el curso de formación específico para el acceso a los ciclos formativos de grado superior.</w:t>
      </w:r>
    </w:p>
    <w:p w:rsidR="007D568F" w:rsidRPr="007D568F" w:rsidRDefault="007D568F" w:rsidP="007D568F">
      <w:pPr>
        <w:jc w:val="left"/>
        <w:rPr>
          <w:rFonts w:eastAsia="Times New Roman" w:cs="Times New Roman"/>
          <w:i/>
          <w:sz w:val="20"/>
          <w:szCs w:val="20"/>
          <w:lang w:eastAsia="es-ES"/>
        </w:rPr>
      </w:pPr>
    </w:p>
    <w:p w:rsidR="007D568F" w:rsidRPr="007D568F" w:rsidRDefault="007D568F" w:rsidP="007D568F">
      <w:pPr>
        <w:ind w:left="360"/>
        <w:jc w:val="left"/>
        <w:rPr>
          <w:rFonts w:eastAsia="Times New Roman" w:cs="Times New Roman"/>
          <w:i/>
          <w:sz w:val="20"/>
          <w:szCs w:val="20"/>
          <w:lang w:eastAsia="es-ES"/>
        </w:rPr>
      </w:pPr>
      <w:r w:rsidRPr="007D568F">
        <w:rPr>
          <w:rFonts w:eastAsia="Times New Roman" w:cs="Times New Roman"/>
          <w:i/>
          <w:sz w:val="20"/>
          <w:szCs w:val="20"/>
          <w:lang w:eastAsia="es-ES"/>
        </w:rPr>
        <w:t>Tendrán prioridad:</w:t>
      </w:r>
    </w:p>
    <w:p w:rsidR="007D568F" w:rsidRPr="007D568F" w:rsidRDefault="007D568F" w:rsidP="007D568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una prueba de acceso relacionada a ciclos formativos de grado superior.</w:t>
      </w:r>
    </w:p>
    <w:p w:rsidR="007D568F" w:rsidRPr="007D568F" w:rsidRDefault="007D568F" w:rsidP="007D568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una prueba de acceso no relacionada a ciclos formativos de grado superior.</w:t>
      </w:r>
    </w:p>
    <w:p w:rsidR="007D568F" w:rsidRPr="007D568F" w:rsidRDefault="007D568F" w:rsidP="007D568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 una titulación equivalente al título de Bachiller.</w:t>
      </w:r>
    </w:p>
    <w:p w:rsidR="007D568F" w:rsidRDefault="007D568F" w:rsidP="007D568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Solicitantes que presenten</w:t>
      </w:r>
      <w:r>
        <w:rPr>
          <w:rFonts w:asciiTheme="minorHAnsi" w:hAnsiTheme="minorHAnsi"/>
          <w:sz w:val="20"/>
          <w:szCs w:val="20"/>
        </w:rPr>
        <w:t>:</w:t>
      </w:r>
    </w:p>
    <w:p w:rsidR="007D568F" w:rsidRDefault="007D568F" w:rsidP="00F4354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D568F">
        <w:rPr>
          <w:rFonts w:asciiTheme="minorHAnsi" w:hAnsiTheme="minorHAnsi"/>
          <w:sz w:val="20"/>
          <w:szCs w:val="20"/>
        </w:rPr>
        <w:t>el curso de acceso a ciclos formativos de grado superior</w:t>
      </w:r>
    </w:p>
    <w:p w:rsidR="007D568F" w:rsidRPr="007D568F" w:rsidRDefault="007D568F" w:rsidP="00F4354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19"/>
          <w:szCs w:val="19"/>
        </w:rPr>
      </w:pPr>
      <w:r w:rsidRPr="007D568F">
        <w:rPr>
          <w:rFonts w:asciiTheme="minorHAnsi" w:hAnsiTheme="minorHAnsi"/>
          <w:sz w:val="20"/>
          <w:szCs w:val="20"/>
        </w:rPr>
        <w:t>la prueba de acceso a la universidad para mayores de 25 años</w:t>
      </w:r>
    </w:p>
    <w:p w:rsidR="007D568F" w:rsidRDefault="00F43544" w:rsidP="00F4354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19"/>
          <w:szCs w:val="19"/>
        </w:rPr>
      </w:pPr>
      <w:r>
        <w:rPr>
          <w:rFonts w:asciiTheme="minorHAnsi" w:hAnsiTheme="minorHAnsi"/>
          <w:color w:val="333333"/>
          <w:sz w:val="19"/>
          <w:szCs w:val="19"/>
        </w:rPr>
        <w:t>es</w:t>
      </w:r>
      <w:r w:rsidR="007D568F" w:rsidRPr="007D568F">
        <w:rPr>
          <w:rFonts w:asciiTheme="minorHAnsi" w:hAnsiTheme="minorHAnsi"/>
          <w:color w:val="333333"/>
          <w:sz w:val="19"/>
          <w:szCs w:val="19"/>
        </w:rPr>
        <w:t xml:space="preserve">tar en posesión del título de Bachiller </w:t>
      </w:r>
      <w:r>
        <w:rPr>
          <w:rFonts w:asciiTheme="minorHAnsi" w:hAnsiTheme="minorHAnsi"/>
          <w:color w:val="333333"/>
          <w:sz w:val="19"/>
          <w:szCs w:val="19"/>
        </w:rPr>
        <w:t>LOGSE</w:t>
      </w:r>
    </w:p>
    <w:p w:rsidR="007D568F" w:rsidRPr="007D568F" w:rsidRDefault="00F43544" w:rsidP="00F4354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19"/>
          <w:szCs w:val="19"/>
        </w:rPr>
      </w:pPr>
      <w:r>
        <w:rPr>
          <w:rFonts w:asciiTheme="minorHAnsi" w:hAnsiTheme="minorHAnsi"/>
          <w:color w:val="333333"/>
          <w:sz w:val="19"/>
          <w:szCs w:val="19"/>
        </w:rPr>
        <w:t>h</w:t>
      </w:r>
      <w:r w:rsidR="007D568F">
        <w:rPr>
          <w:rFonts w:asciiTheme="minorHAnsi" w:hAnsiTheme="minorHAnsi"/>
          <w:color w:val="333333"/>
          <w:sz w:val="19"/>
          <w:szCs w:val="19"/>
        </w:rPr>
        <w:t>aber</w:t>
      </w:r>
      <w:r w:rsidR="007D568F" w:rsidRPr="007D568F">
        <w:rPr>
          <w:rFonts w:asciiTheme="minorHAnsi" w:hAnsiTheme="minorHAnsi"/>
          <w:color w:val="333333"/>
          <w:sz w:val="19"/>
          <w:szCs w:val="19"/>
        </w:rPr>
        <w:t xml:space="preserve"> superado el segundo curso de cualquier modalidad de Bachillerato Experimental.</w:t>
      </w:r>
    </w:p>
    <w:p w:rsidR="007D568F" w:rsidRPr="007D568F" w:rsidRDefault="00F43544" w:rsidP="00F43544">
      <w:pPr>
        <w:pStyle w:val="parrafo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19"/>
          <w:szCs w:val="19"/>
        </w:rPr>
      </w:pPr>
      <w:r>
        <w:rPr>
          <w:rFonts w:asciiTheme="minorHAnsi" w:hAnsiTheme="minorHAnsi"/>
          <w:color w:val="333333"/>
          <w:sz w:val="19"/>
          <w:szCs w:val="19"/>
        </w:rPr>
        <w:t>h</w:t>
      </w:r>
      <w:r w:rsidR="007D568F" w:rsidRPr="007D568F">
        <w:rPr>
          <w:rFonts w:asciiTheme="minorHAnsi" w:hAnsiTheme="minorHAnsi"/>
          <w:color w:val="333333"/>
          <w:sz w:val="19"/>
          <w:szCs w:val="19"/>
        </w:rPr>
        <w:t>aber superado el curso de orientación universitaria o preuniversitario.</w:t>
      </w:r>
    </w:p>
    <w:p w:rsidR="007D568F" w:rsidRPr="007D568F" w:rsidRDefault="00F43544" w:rsidP="00F43544">
      <w:pPr>
        <w:pStyle w:val="parrafo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19"/>
          <w:szCs w:val="19"/>
        </w:rPr>
      </w:pPr>
      <w:r>
        <w:rPr>
          <w:rFonts w:asciiTheme="minorHAnsi" w:hAnsiTheme="minorHAnsi"/>
          <w:color w:val="333333"/>
          <w:sz w:val="19"/>
          <w:szCs w:val="19"/>
        </w:rPr>
        <w:t>e</w:t>
      </w:r>
      <w:r w:rsidR="007D568F" w:rsidRPr="007D568F">
        <w:rPr>
          <w:rFonts w:asciiTheme="minorHAnsi" w:hAnsiTheme="minorHAnsi"/>
          <w:color w:val="333333"/>
          <w:sz w:val="19"/>
          <w:szCs w:val="19"/>
        </w:rPr>
        <w:t>star en posesión del título de Técnico Especialista, Técnico Superior o equivalente a efectos académicos.</w:t>
      </w:r>
    </w:p>
    <w:p w:rsidR="007D568F" w:rsidRPr="007D568F" w:rsidRDefault="00F43544" w:rsidP="00F43544">
      <w:pPr>
        <w:pStyle w:val="parrafo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19"/>
          <w:szCs w:val="19"/>
        </w:rPr>
      </w:pPr>
      <w:r>
        <w:rPr>
          <w:rFonts w:asciiTheme="minorHAnsi" w:hAnsiTheme="minorHAnsi"/>
          <w:color w:val="333333"/>
          <w:sz w:val="19"/>
          <w:szCs w:val="19"/>
        </w:rPr>
        <w:t>e</w:t>
      </w:r>
      <w:r w:rsidR="007D568F" w:rsidRPr="007D568F">
        <w:rPr>
          <w:rFonts w:asciiTheme="minorHAnsi" w:hAnsiTheme="minorHAnsi"/>
          <w:color w:val="333333"/>
          <w:sz w:val="19"/>
          <w:szCs w:val="19"/>
        </w:rPr>
        <w:t>star en posesión de una titulación universitaria o equivalente.</w:t>
      </w:r>
    </w:p>
    <w:p w:rsidR="007D568F" w:rsidRPr="007D568F" w:rsidRDefault="007D568F" w:rsidP="007D568F">
      <w:pPr>
        <w:pStyle w:val="NormalWeb"/>
        <w:shd w:val="clear" w:color="auto" w:fill="FFFFFF"/>
        <w:spacing w:before="0" w:beforeAutospacing="0" w:after="0" w:afterAutospacing="0"/>
        <w:ind w:left="1068"/>
        <w:jc w:val="both"/>
        <w:rPr>
          <w:rFonts w:asciiTheme="minorHAnsi" w:hAnsiTheme="minorHAnsi"/>
          <w:sz w:val="20"/>
          <w:szCs w:val="20"/>
        </w:rPr>
      </w:pPr>
    </w:p>
    <w:p w:rsidR="007D568F" w:rsidRPr="007D568F" w:rsidRDefault="007D568F" w:rsidP="007D568F">
      <w:pPr>
        <w:ind w:left="416"/>
        <w:jc w:val="left"/>
        <w:rPr>
          <w:rFonts w:eastAsia="Times New Roman" w:cs="Times New Roman"/>
          <w:i/>
          <w:sz w:val="24"/>
          <w:szCs w:val="24"/>
          <w:lang w:eastAsia="es-ES"/>
        </w:rPr>
      </w:pPr>
    </w:p>
    <w:p w:rsidR="00446141" w:rsidRPr="007D568F" w:rsidRDefault="00446141" w:rsidP="00973101">
      <w:pPr>
        <w:ind w:lef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F43544" w:rsidRPr="00F43544" w:rsidRDefault="00F43544" w:rsidP="00F43544">
      <w:pPr>
        <w:shd w:val="clear" w:color="auto" w:fill="FFFFFF"/>
        <w:ind w:left="0"/>
        <w:outlineLvl w:val="3"/>
        <w:rPr>
          <w:rFonts w:eastAsia="Times New Roman" w:cs="Times New Roman"/>
          <w:bCs/>
          <w:i/>
          <w:color w:val="2B2B2B"/>
          <w:sz w:val="20"/>
          <w:szCs w:val="20"/>
          <w:lang w:eastAsia="es-ES"/>
        </w:rPr>
      </w:pPr>
      <w:r w:rsidRPr="00F43544">
        <w:rPr>
          <w:rFonts w:eastAsia="Times New Roman" w:cs="Times New Roman"/>
          <w:bCs/>
          <w:i/>
          <w:color w:val="2B2B2B"/>
          <w:sz w:val="20"/>
          <w:szCs w:val="20"/>
          <w:lang w:eastAsia="es-ES"/>
        </w:rPr>
        <w:t>Orden de 1 de junio de 2017, por la que se modifica la Orden de 1 de junio de 2016, por la que se regulan los criterios y el procedimiento de admisión del alumnado en los centros docentes para cursar ciclos formativos de grado medio y de grado superior, sostenidos con fondos públicos, de formación profesional inicial del sistema educativo.</w:t>
      </w:r>
    </w:p>
    <w:p w:rsidR="00446141" w:rsidRPr="007D568F" w:rsidRDefault="00446141" w:rsidP="00973101">
      <w:pPr>
        <w:ind w:lef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446141" w:rsidRPr="007D568F" w:rsidRDefault="00446141" w:rsidP="00973101">
      <w:pPr>
        <w:ind w:lef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446141" w:rsidRPr="007D568F" w:rsidRDefault="00446141" w:rsidP="00973101">
      <w:pPr>
        <w:ind w:lef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446141" w:rsidRPr="007D568F" w:rsidRDefault="00446141" w:rsidP="00973101">
      <w:pPr>
        <w:ind w:lef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sectPr w:rsidR="00446141" w:rsidRPr="007D568F" w:rsidSect="00F43544"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973101" w:rsidRDefault="00446141" w:rsidP="00446141">
      <w:pPr>
        <w:ind w:left="0"/>
        <w:jc w:val="left"/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386715</wp:posOffset>
            </wp:positionV>
            <wp:extent cx="9655175" cy="5086350"/>
            <wp:effectExtent l="19050" t="0" r="3175" b="0"/>
            <wp:wrapTight wrapText="bothSides">
              <wp:wrapPolygon edited="0">
                <wp:start x="-43" y="0"/>
                <wp:lineTo x="-43" y="21519"/>
                <wp:lineTo x="21607" y="21519"/>
                <wp:lineTo x="21607" y="0"/>
                <wp:lineTo x="-43" y="0"/>
              </wp:wrapPolygon>
            </wp:wrapTight>
            <wp:docPr id="1" name="0 Imagen" descr="cupos_acceso_cfgs_restaur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os_acceso_cfgs_restauracion.png"/>
                    <pic:cNvPicPr/>
                  </pic:nvPicPr>
                  <pic:blipFill>
                    <a:blip r:embed="rId5">
                      <a:lum bright="-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1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3101" w:rsidSect="0044614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A1D"/>
    <w:multiLevelType w:val="hybridMultilevel"/>
    <w:tmpl w:val="630406C8"/>
    <w:lvl w:ilvl="0" w:tplc="4B7A0DD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F53"/>
    <w:multiLevelType w:val="hybridMultilevel"/>
    <w:tmpl w:val="E3D2A83C"/>
    <w:lvl w:ilvl="0" w:tplc="4B7A0DDA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32B3E"/>
    <w:multiLevelType w:val="hybridMultilevel"/>
    <w:tmpl w:val="4E7EB8E4"/>
    <w:lvl w:ilvl="0" w:tplc="4B7A0DD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5F8B"/>
    <w:multiLevelType w:val="hybridMultilevel"/>
    <w:tmpl w:val="5156E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50AC"/>
    <w:multiLevelType w:val="hybridMultilevel"/>
    <w:tmpl w:val="3C4EF7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0118C5"/>
    <w:multiLevelType w:val="hybridMultilevel"/>
    <w:tmpl w:val="FC7CE43C"/>
    <w:lvl w:ilvl="0" w:tplc="4B7A0DD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3D3E"/>
    <w:multiLevelType w:val="hybridMultilevel"/>
    <w:tmpl w:val="7F3A6D7E"/>
    <w:lvl w:ilvl="0" w:tplc="4B7A0DD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5643"/>
    <w:multiLevelType w:val="hybridMultilevel"/>
    <w:tmpl w:val="220EBA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101"/>
    <w:rsid w:val="00013D0E"/>
    <w:rsid w:val="00020B2D"/>
    <w:rsid w:val="00205359"/>
    <w:rsid w:val="0028204A"/>
    <w:rsid w:val="00385F2A"/>
    <w:rsid w:val="00446141"/>
    <w:rsid w:val="00544754"/>
    <w:rsid w:val="0064665C"/>
    <w:rsid w:val="00706D19"/>
    <w:rsid w:val="007D568F"/>
    <w:rsid w:val="008C1255"/>
    <w:rsid w:val="00973101"/>
    <w:rsid w:val="00A00537"/>
    <w:rsid w:val="00AB4139"/>
    <w:rsid w:val="00B7695F"/>
    <w:rsid w:val="00C330AC"/>
    <w:rsid w:val="00E852E7"/>
    <w:rsid w:val="00F4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55"/>
  </w:style>
  <w:style w:type="paragraph" w:styleId="Ttulo4">
    <w:name w:val="heading 4"/>
    <w:basedOn w:val="Normal"/>
    <w:link w:val="Ttulo4Car"/>
    <w:uiPriority w:val="9"/>
    <w:qFormat/>
    <w:rsid w:val="00F43544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">
    <w:name w:val="highlight"/>
    <w:basedOn w:val="Fuentedeprrafopredeter"/>
    <w:rsid w:val="00973101"/>
  </w:style>
  <w:style w:type="paragraph" w:styleId="Prrafodelista">
    <w:name w:val="List Paragraph"/>
    <w:basedOn w:val="Normal"/>
    <w:uiPriority w:val="34"/>
    <w:qFormat/>
    <w:rsid w:val="009731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1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68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D568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7D568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4354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2018-01-21T22:22:00Z</dcterms:created>
  <dcterms:modified xsi:type="dcterms:W3CDTF">2018-01-21T22:22:00Z</dcterms:modified>
</cp:coreProperties>
</file>