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D5" w:rsidRDefault="00802BD5">
      <w:pPr>
        <w:pStyle w:val="NormalWeb"/>
        <w:shd w:val="clear" w:color="auto" w:fill="FFFFFF"/>
        <w:spacing w:beforeAutospacing="0" w:after="280"/>
        <w:rPr>
          <w:rStyle w:val="Textoennegrita"/>
          <w:rFonts w:ascii="Verdana" w:hAnsi="Verdana"/>
          <w:color w:val="843FA1"/>
          <w:sz w:val="20"/>
          <w:szCs w:val="20"/>
        </w:rPr>
      </w:pPr>
      <w:r>
        <w:rPr>
          <w:rStyle w:val="Textoennegrita"/>
          <w:rFonts w:ascii="Verdana" w:hAnsi="Verdana"/>
          <w:color w:val="843FA1"/>
          <w:sz w:val="20"/>
          <w:szCs w:val="20"/>
        </w:rPr>
        <w:t>1/ </w:t>
      </w:r>
      <w:r w:rsidRPr="00802BD5">
        <w:rPr>
          <w:rStyle w:val="Textoennegrita"/>
          <w:rFonts w:ascii="Verdana" w:hAnsi="Verdana"/>
          <w:color w:val="843FA1"/>
          <w:sz w:val="20"/>
          <w:szCs w:val="20"/>
        </w:rPr>
        <w:t>Tengo un certificado de deportista de alto rendimiento, me da puntos para entrar en la universidad</w:t>
      </w:r>
      <w:proofErr w:type="gramStart"/>
      <w:r w:rsidRPr="00802BD5">
        <w:rPr>
          <w:rStyle w:val="Textoennegrita"/>
          <w:rFonts w:ascii="Verdana" w:hAnsi="Verdana"/>
          <w:color w:val="843FA1"/>
          <w:sz w:val="20"/>
          <w:szCs w:val="20"/>
        </w:rPr>
        <w:t>?</w:t>
      </w:r>
      <w:proofErr w:type="gramEnd"/>
      <w:r w:rsidRPr="00802BD5">
        <w:rPr>
          <w:rStyle w:val="Textoennegrita"/>
          <w:rFonts w:ascii="Verdana" w:hAnsi="Verdana"/>
          <w:color w:val="843FA1"/>
          <w:sz w:val="20"/>
          <w:szCs w:val="20"/>
        </w:rPr>
        <w:t xml:space="preserve"> </w:t>
      </w:r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Respuesta: Los</w:t>
      </w:r>
      <w:r>
        <w:rPr>
          <w:rFonts w:ascii="Verdana" w:hAnsi="Verdana"/>
          <w:color w:val="2C363A"/>
          <w:sz w:val="20"/>
          <w:szCs w:val="20"/>
        </w:rPr>
        <w:t xml:space="preserve"> alumnos con certificado de alto rendimiento no tienen ninguna puntuación extra en la PAU. Sin embargo,  hay un 3% de plazas reservas en cualquier titulación y un 8% en determinadas titulaciones, además de estar exentos de la prueba específica en el Grado </w:t>
      </w:r>
      <w:r>
        <w:rPr>
          <w:rFonts w:ascii="Verdana" w:hAnsi="Verdana"/>
          <w:color w:val="2C363A"/>
          <w:sz w:val="20"/>
          <w:szCs w:val="20"/>
        </w:rPr>
        <w:t xml:space="preserve">de Actividad física y Deporte. Pongo en enlace a la página donde </w:t>
      </w:r>
      <w:proofErr w:type="spellStart"/>
      <w:r>
        <w:rPr>
          <w:rFonts w:ascii="Verdana" w:hAnsi="Verdana"/>
          <w:color w:val="2C363A"/>
          <w:sz w:val="20"/>
          <w:szCs w:val="20"/>
        </w:rPr>
        <w:t>esta</w:t>
      </w:r>
      <w:proofErr w:type="spellEnd"/>
      <w:r>
        <w:rPr>
          <w:rFonts w:ascii="Verdana" w:hAnsi="Verdana"/>
          <w:color w:val="2C363A"/>
          <w:sz w:val="20"/>
          <w:szCs w:val="20"/>
        </w:rPr>
        <w:t xml:space="preserve"> toda la información. </w:t>
      </w:r>
      <w:hyperlink r:id="rId5" w:tgtFrame="PINCHAR AQUÍ">
        <w:r>
          <w:rPr>
            <w:rStyle w:val="Hipervnculo"/>
            <w:rFonts w:ascii="Verdana" w:hAnsi="Verdana"/>
            <w:color w:val="00ACFF"/>
            <w:sz w:val="20"/>
            <w:szCs w:val="20"/>
          </w:rPr>
          <w:t>PINCHAR AQUÍ</w:t>
        </w:r>
      </w:hyperlink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 </w:t>
      </w:r>
      <w:r>
        <w:rPr>
          <w:rStyle w:val="Textoennegrita"/>
          <w:rFonts w:ascii="Verdana" w:hAnsi="Verdana"/>
          <w:color w:val="843FA1"/>
          <w:sz w:val="20"/>
          <w:szCs w:val="20"/>
        </w:rPr>
        <w:t>2/ </w:t>
      </w:r>
      <w:r w:rsidRPr="00802BD5">
        <w:rPr>
          <w:rStyle w:val="Textoennegrita"/>
          <w:rFonts w:ascii="Verdana" w:hAnsi="Verdana"/>
          <w:color w:val="843FA1"/>
          <w:sz w:val="20"/>
          <w:szCs w:val="20"/>
        </w:rPr>
        <w:t>¿Cuándo hay que presentar la lista de universidades que quieren y dónde se hace?</w:t>
      </w:r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Respuesta: la solicitud se hace de forma telemática a través de la aplicación de Distrito único de Madrid. Se realiza una sola solitud donde pueden poner hasta 12</w:t>
      </w:r>
      <w:r>
        <w:rPr>
          <w:rFonts w:ascii="Verdana" w:hAnsi="Verdana"/>
          <w:color w:val="2C363A"/>
          <w:sz w:val="20"/>
          <w:szCs w:val="20"/>
        </w:rPr>
        <w:t xml:space="preserve"> grados, por orden de preferencia, en cualquiera de las universidades </w:t>
      </w:r>
      <w:proofErr w:type="spellStart"/>
      <w:r>
        <w:rPr>
          <w:rFonts w:ascii="Verdana" w:hAnsi="Verdana"/>
          <w:color w:val="2C363A"/>
          <w:sz w:val="20"/>
          <w:szCs w:val="20"/>
        </w:rPr>
        <w:t>publicas</w:t>
      </w:r>
      <w:proofErr w:type="spellEnd"/>
      <w:r>
        <w:rPr>
          <w:rFonts w:ascii="Verdana" w:hAnsi="Verdana"/>
          <w:color w:val="2C363A"/>
          <w:sz w:val="20"/>
          <w:szCs w:val="20"/>
        </w:rPr>
        <w:t xml:space="preserve"> de Madrid.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u w:val="single"/>
        </w:rPr>
        <w:t>El curso pasado, a modo </w:t>
      </w:r>
      <w:r>
        <w:rPr>
          <w:rStyle w:val="Textoennegrita"/>
          <w:rFonts w:ascii="Verdana" w:hAnsi="Verdana"/>
          <w:color w:val="000000"/>
          <w:sz w:val="20"/>
          <w:szCs w:val="20"/>
          <w:u w:val="single"/>
        </w:rPr>
        <w:t>orientativo</w:t>
      </w:r>
      <w:r>
        <w:rPr>
          <w:rFonts w:ascii="Verdana" w:hAnsi="Verdana"/>
          <w:color w:val="000000"/>
          <w:sz w:val="20"/>
          <w:szCs w:val="20"/>
        </w:rPr>
        <w:t>, las fechas fueron:</w:t>
      </w:r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Período ordinario: del 7 al 28 de junio. Resolución: 12 de julio</w:t>
      </w:r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Periodo extraordinario: del 22 al 26 de </w:t>
      </w:r>
      <w:r>
        <w:rPr>
          <w:rFonts w:ascii="Verdana" w:hAnsi="Verdana"/>
          <w:color w:val="000000"/>
          <w:sz w:val="20"/>
          <w:szCs w:val="20"/>
        </w:rPr>
        <w:t>julio. Resolución 4 de Septiembre. </w:t>
      </w:r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Os pongo el enlace con </w:t>
      </w:r>
      <w:proofErr w:type="gramStart"/>
      <w:r>
        <w:rPr>
          <w:rFonts w:ascii="Verdana" w:hAnsi="Verdana"/>
          <w:color w:val="000000"/>
          <w:sz w:val="20"/>
          <w:szCs w:val="20"/>
        </w:rPr>
        <w:t>todas la información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y preguntas frecuentes. </w:t>
      </w:r>
      <w:hyperlink r:id="rId6" w:tgtFrame="PINCHAR AQUÍ">
        <w:r>
          <w:rPr>
            <w:rStyle w:val="Hipervnculo"/>
            <w:rFonts w:ascii="Verdana" w:hAnsi="Verdana"/>
            <w:color w:val="00ACFF"/>
            <w:sz w:val="20"/>
            <w:szCs w:val="20"/>
          </w:rPr>
          <w:t>PICHAR AQUÍ</w:t>
        </w:r>
      </w:hyperlink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Style w:val="Textoennegrita"/>
          <w:rFonts w:ascii="Verdana" w:hAnsi="Verdana"/>
          <w:color w:val="843FA1"/>
          <w:sz w:val="20"/>
          <w:szCs w:val="20"/>
        </w:rPr>
        <w:t>3/ </w:t>
      </w:r>
      <w:proofErr w:type="gramStart"/>
      <w:r w:rsidRPr="00802BD5">
        <w:rPr>
          <w:rStyle w:val="Textoennegrita"/>
          <w:rFonts w:ascii="Verdana" w:hAnsi="Verdana"/>
          <w:color w:val="843FA1"/>
          <w:sz w:val="20"/>
          <w:szCs w:val="20"/>
        </w:rPr>
        <w:t>¿ Que</w:t>
      </w:r>
      <w:proofErr w:type="gramEnd"/>
      <w:r w:rsidRPr="00802BD5">
        <w:rPr>
          <w:rStyle w:val="Textoennegrita"/>
          <w:rFonts w:ascii="Verdana" w:hAnsi="Verdana"/>
          <w:color w:val="843FA1"/>
          <w:sz w:val="20"/>
          <w:szCs w:val="20"/>
        </w:rPr>
        <w:t xml:space="preserve"> tengo que hacer después de pagar la PAU?</w:t>
      </w:r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Después de abonar la carta de pago ya no tienen que hacer nada, guardársela y no perderla. Las fechas que os di ayer están en la </w:t>
      </w:r>
      <w:proofErr w:type="spellStart"/>
      <w:r>
        <w:rPr>
          <w:rFonts w:ascii="Verdana" w:hAnsi="Verdana"/>
          <w:color w:val="000000"/>
          <w:sz w:val="20"/>
          <w:szCs w:val="20"/>
        </w:rPr>
        <w:t>ultima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pá</w:t>
      </w:r>
      <w:r>
        <w:rPr>
          <w:rFonts w:ascii="Verdana" w:hAnsi="Verdana"/>
          <w:color w:val="000000"/>
          <w:sz w:val="20"/>
          <w:szCs w:val="20"/>
        </w:rPr>
        <w:t xml:space="preserve">gina de la presentación que la tenéis colgada en el Cloud de </w:t>
      </w:r>
      <w:proofErr w:type="spellStart"/>
      <w:r>
        <w:rPr>
          <w:rFonts w:ascii="Verdana" w:hAnsi="Verdana"/>
          <w:color w:val="000000"/>
          <w:sz w:val="20"/>
          <w:szCs w:val="20"/>
        </w:rPr>
        <w:t>Educamadrid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</w:p>
    <w:p w:rsidR="00802BD5" w:rsidRDefault="00802BD5">
      <w:pPr>
        <w:pStyle w:val="NormalWeb"/>
        <w:shd w:val="clear" w:color="auto" w:fill="FFFFFF"/>
        <w:spacing w:beforeAutospacing="0" w:after="280"/>
        <w:rPr>
          <w:rStyle w:val="Textoennegrita"/>
          <w:rFonts w:ascii="Verdana" w:hAnsi="Verdana"/>
          <w:color w:val="843FA1"/>
          <w:sz w:val="20"/>
          <w:szCs w:val="20"/>
        </w:rPr>
      </w:pPr>
      <w:r>
        <w:rPr>
          <w:rStyle w:val="Textoennegrita"/>
          <w:rFonts w:ascii="Verdana" w:hAnsi="Verdana"/>
          <w:color w:val="843FA1"/>
          <w:sz w:val="20"/>
          <w:szCs w:val="20"/>
        </w:rPr>
        <w:t>4/ </w:t>
      </w:r>
      <w:r w:rsidRPr="00802BD5">
        <w:rPr>
          <w:rStyle w:val="Textoennegrita"/>
          <w:rFonts w:ascii="Verdana" w:hAnsi="Verdana"/>
          <w:color w:val="843FA1"/>
          <w:sz w:val="20"/>
          <w:szCs w:val="20"/>
        </w:rPr>
        <w:t>Los diplomas de excelencia por mejores notas de 2º Bach, cuándo se dan y cuántos son</w:t>
      </w:r>
      <w:proofErr w:type="gramStart"/>
      <w:r w:rsidRPr="00802BD5">
        <w:rPr>
          <w:rStyle w:val="Textoennegrita"/>
          <w:rFonts w:ascii="Verdana" w:hAnsi="Verdana"/>
          <w:color w:val="843FA1"/>
          <w:sz w:val="20"/>
          <w:szCs w:val="20"/>
        </w:rPr>
        <w:t>?</w:t>
      </w:r>
      <w:proofErr w:type="gramEnd"/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Se trata del certificado de Matrícula</w:t>
      </w:r>
      <w:r>
        <w:rPr>
          <w:rFonts w:ascii="Verdana" w:hAnsi="Verdana"/>
          <w:color w:val="2C363A"/>
          <w:sz w:val="20"/>
          <w:szCs w:val="20"/>
        </w:rPr>
        <w:t xml:space="preserve"> de Honor y el límite para la concesión es</w:t>
      </w:r>
      <w:r>
        <w:rPr>
          <w:rFonts w:ascii="Verdana" w:hAnsi="Verdana"/>
          <w:color w:val="2C363A"/>
          <w:sz w:val="20"/>
          <w:szCs w:val="20"/>
        </w:rPr>
        <w:t> </w:t>
      </w:r>
      <w:r>
        <w:rPr>
          <w:rFonts w:ascii="Verdana" w:hAnsi="Verdana" w:cs="Arial"/>
          <w:color w:val="1F1F1F"/>
          <w:sz w:val="20"/>
          <w:szCs w:val="20"/>
          <w:shd w:val="clear" w:color="auto" w:fill="FFFFFF"/>
        </w:rPr>
        <w:t>de </w:t>
      </w:r>
      <w:r>
        <w:rPr>
          <w:rStyle w:val="Textoennegrita"/>
          <w:rFonts w:ascii="Verdana" w:hAnsi="Verdana"/>
          <w:b w:val="0"/>
          <w:bCs w:val="0"/>
          <w:color w:val="040C28"/>
          <w:sz w:val="20"/>
          <w:szCs w:val="20"/>
        </w:rPr>
        <w:t>uno por cada 20 alumnos de segundo de Bachillerato del centro o fracción superior a 15</w:t>
      </w:r>
      <w:r>
        <w:rPr>
          <w:rFonts w:ascii="Verdana" w:hAnsi="Verdana"/>
          <w:color w:val="1F1F1F"/>
          <w:sz w:val="20"/>
          <w:szCs w:val="20"/>
          <w:shd w:val="clear" w:color="auto" w:fill="FFFFFF"/>
        </w:rPr>
        <w:t xml:space="preserve">. El curso pasado se </w:t>
      </w:r>
      <w:proofErr w:type="gramStart"/>
      <w:r>
        <w:rPr>
          <w:rFonts w:ascii="Verdana" w:hAnsi="Verdana"/>
          <w:color w:val="1F1F1F"/>
          <w:sz w:val="20"/>
          <w:szCs w:val="20"/>
          <w:shd w:val="clear" w:color="auto" w:fill="FFFFFF"/>
        </w:rPr>
        <w:t>dieron</w:t>
      </w:r>
      <w:proofErr w:type="gramEnd"/>
      <w:r>
        <w:rPr>
          <w:rFonts w:ascii="Verdana" w:hAnsi="Verdana"/>
          <w:color w:val="1F1F1F"/>
          <w:sz w:val="20"/>
          <w:szCs w:val="20"/>
          <w:shd w:val="clear" w:color="auto" w:fill="FFFFFF"/>
        </w:rPr>
        <w:t xml:space="preserve"> junto con los certificados de notas, más</w:t>
      </w:r>
      <w:r>
        <w:rPr>
          <w:rFonts w:ascii="Verdana" w:hAnsi="Verdana"/>
          <w:color w:val="1F1F1F"/>
          <w:sz w:val="20"/>
          <w:szCs w:val="20"/>
          <w:shd w:val="clear" w:color="auto" w:fill="FFFFFF"/>
        </w:rPr>
        <w:t xml:space="preserve"> o menos sobre el mes de junio.</w:t>
      </w:r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1F1F1F"/>
          <w:sz w:val="20"/>
          <w:szCs w:val="20"/>
          <w:shd w:val="clear" w:color="auto" w:fill="FFFFFF"/>
        </w:rPr>
        <w:t>Estarían exentos de las tasa de la universidad el primer año,</w:t>
      </w:r>
      <w:r>
        <w:rPr>
          <w:rStyle w:val="Textoennegrita"/>
          <w:rFonts w:ascii="Verdana" w:hAnsi="Verdana"/>
          <w:color w:val="1F1F1F"/>
          <w:sz w:val="20"/>
          <w:szCs w:val="20"/>
          <w:shd w:val="clear" w:color="auto" w:fill="FFFFFF"/>
        </w:rPr>
        <w:t> no</w:t>
      </w:r>
      <w:r>
        <w:rPr>
          <w:rFonts w:ascii="Verdana" w:hAnsi="Verdana"/>
          <w:color w:val="1F1F1F"/>
          <w:sz w:val="20"/>
          <w:szCs w:val="20"/>
          <w:shd w:val="clear" w:color="auto" w:fill="FFFFFF"/>
        </w:rPr>
        <w:t> así de las tasas de un Ciclo Formativo de Grado Superior.</w:t>
      </w:r>
    </w:p>
    <w:p w:rsidR="00EC223D" w:rsidRDefault="00802BD5">
      <w:pPr>
        <w:pStyle w:val="NormalWeb"/>
        <w:shd w:val="clear" w:color="auto" w:fill="FFFFFF"/>
        <w:spacing w:beforeAutospacing="0" w:after="28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1F1F1F"/>
          <w:sz w:val="20"/>
          <w:szCs w:val="20"/>
          <w:shd w:val="clear" w:color="auto" w:fill="FFFFFF"/>
        </w:rPr>
        <w:t>Importante</w:t>
      </w:r>
      <w:proofErr w:type="gramStart"/>
      <w:r>
        <w:rPr>
          <w:rFonts w:ascii="Verdana" w:hAnsi="Verdana"/>
          <w:color w:val="1F1F1F"/>
          <w:sz w:val="20"/>
          <w:szCs w:val="20"/>
          <w:shd w:val="clear" w:color="auto" w:fill="FFFFFF"/>
        </w:rPr>
        <w:t>!</w:t>
      </w:r>
      <w:proofErr w:type="gramEnd"/>
      <w:r>
        <w:rPr>
          <w:rFonts w:ascii="Verdana" w:hAnsi="Verdana"/>
          <w:color w:val="1F1F1F"/>
          <w:sz w:val="20"/>
          <w:szCs w:val="20"/>
          <w:shd w:val="clear" w:color="auto" w:fill="FFFFFF"/>
        </w:rPr>
        <w:t xml:space="preserve"> La Comunidad de Madrid concede la beca de Excelencia académica al término de bachillerato. Se calcula con la nota de admisión a la universidad y se solicita en enero del curso siguiente</w:t>
      </w:r>
      <w:r>
        <w:rPr>
          <w:rFonts w:ascii="Verdana" w:hAnsi="Verdana"/>
          <w:color w:val="1F1F1F"/>
          <w:sz w:val="20"/>
          <w:szCs w:val="20"/>
          <w:shd w:val="clear" w:color="auto" w:fill="FFFFFF"/>
        </w:rPr>
        <w:t>. Creo que son unos 2000 euros y es compatible con la beca del ministerio. Os pongo el enlace: </w:t>
      </w:r>
      <w:hyperlink r:id="rId7" w:tgtFrame="PINCHAR AQUÍ">
        <w:r>
          <w:rPr>
            <w:rStyle w:val="Hipervnculo"/>
            <w:rFonts w:ascii="Verdana" w:hAnsi="Verdana"/>
            <w:color w:val="00ACFF"/>
            <w:sz w:val="20"/>
            <w:szCs w:val="20"/>
          </w:rPr>
          <w:t>PINCHAR AQUÍ</w:t>
        </w:r>
      </w:hyperlink>
    </w:p>
    <w:p w:rsidR="00802BD5" w:rsidRDefault="00802BD5" w:rsidP="00802BD5">
      <w:pPr>
        <w:pStyle w:val="NormalWeb"/>
        <w:shd w:val="clear" w:color="auto" w:fill="FFFFFF"/>
        <w:spacing w:beforeAutospacing="0" w:after="280"/>
        <w:rPr>
          <w:rStyle w:val="Textoennegrita"/>
          <w:rFonts w:ascii="Verdana" w:hAnsi="Verdana"/>
          <w:color w:val="843FA1"/>
          <w:sz w:val="20"/>
          <w:szCs w:val="20"/>
        </w:rPr>
      </w:pPr>
      <w:r>
        <w:rPr>
          <w:rStyle w:val="Textoennegrita"/>
          <w:rFonts w:ascii="Verdana" w:hAnsi="Verdana"/>
          <w:color w:val="843FA1"/>
          <w:sz w:val="20"/>
          <w:szCs w:val="20"/>
        </w:rPr>
        <w:t>5</w:t>
      </w:r>
      <w:r>
        <w:rPr>
          <w:rStyle w:val="Textoennegrita"/>
          <w:rFonts w:ascii="Verdana" w:hAnsi="Verdana"/>
          <w:color w:val="843FA1"/>
          <w:sz w:val="20"/>
          <w:szCs w:val="20"/>
        </w:rPr>
        <w:t>/ </w:t>
      </w:r>
      <w:r>
        <w:rPr>
          <w:rStyle w:val="Textoennegrita"/>
          <w:rFonts w:ascii="Verdana" w:hAnsi="Verdana"/>
          <w:color w:val="843FA1"/>
          <w:sz w:val="20"/>
          <w:szCs w:val="20"/>
        </w:rPr>
        <w:t>Tengo un certificado de discapacidad igual o superior al 33%, ¿tengo algún beneficio?</w:t>
      </w:r>
    </w:p>
    <w:p w:rsidR="00802BD5" w:rsidRPr="00802BD5" w:rsidRDefault="00802BD5" w:rsidP="00802BD5">
      <w:pPr>
        <w:pStyle w:val="Prrafodelista"/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</w:pPr>
      <w:r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  <w:t>Exención de tasas de la PAU</w:t>
      </w:r>
    </w:p>
    <w:p w:rsidR="00802BD5" w:rsidRDefault="00802BD5" w:rsidP="00802BD5">
      <w:pPr>
        <w:pStyle w:val="Prrafodelista"/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</w:pPr>
      <w:r w:rsidRPr="00802BD5"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  <w:t xml:space="preserve">Reserva de un 5% de plazas en la </w:t>
      </w:r>
      <w:bookmarkStart w:id="0" w:name="_GoBack"/>
      <w:bookmarkEnd w:id="0"/>
      <w:r w:rsidRPr="00802BD5"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  <w:t>Universidad para estudiantes con discapacidad. </w:t>
      </w:r>
    </w:p>
    <w:p w:rsidR="00802BD5" w:rsidRPr="00802BD5" w:rsidRDefault="00802BD5" w:rsidP="00802BD5">
      <w:pPr>
        <w:pStyle w:val="Prrafodelista"/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</w:pPr>
      <w:r w:rsidRPr="00802BD5"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  <w:t>Exención de tasas universitaria.</w:t>
      </w:r>
    </w:p>
    <w:p w:rsidR="00802BD5" w:rsidRDefault="00802BD5" w:rsidP="00802BD5">
      <w:pPr>
        <w:pStyle w:val="Prrafodelista"/>
        <w:numPr>
          <w:ilvl w:val="0"/>
          <w:numId w:val="1"/>
        </w:numPr>
        <w:shd w:val="clear" w:color="auto" w:fill="FFFFFF"/>
        <w:suppressAutoHyphens w:val="0"/>
        <w:spacing w:after="280" w:line="240" w:lineRule="auto"/>
        <w:rPr>
          <w:rStyle w:val="Textoennegrita"/>
          <w:rFonts w:ascii="Verdana" w:hAnsi="Verdana"/>
          <w:color w:val="843FA1"/>
          <w:sz w:val="20"/>
          <w:szCs w:val="20"/>
        </w:rPr>
      </w:pPr>
      <w:r w:rsidRPr="00802BD5"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  <w:t>Becas para estudiantes con discapa</w:t>
      </w:r>
      <w:r>
        <w:rPr>
          <w:rFonts w:ascii="Verdana" w:eastAsia="Times New Roman" w:hAnsi="Verdana" w:cs="Times New Roman"/>
          <w:color w:val="1F1F1F"/>
          <w:sz w:val="20"/>
          <w:szCs w:val="20"/>
          <w:shd w:val="clear" w:color="auto" w:fill="FFFFFF"/>
          <w:lang w:eastAsia="es-ES"/>
        </w:rPr>
        <w:t xml:space="preserve">cidad de la Comunidad de Madrid.       </w:t>
      </w:r>
      <w:hyperlink r:id="rId8" w:history="1">
        <w:r w:rsidRPr="00802BD5">
          <w:rPr>
            <w:rStyle w:val="Hipervnculo"/>
            <w:rFonts w:ascii="Verdana" w:eastAsia="Times New Roman" w:hAnsi="Verdana" w:cs="Times New Roman"/>
            <w:sz w:val="20"/>
            <w:szCs w:val="20"/>
            <w:shd w:val="clear" w:color="auto" w:fill="FFFFFF"/>
            <w:lang w:eastAsia="es-ES"/>
          </w:rPr>
          <w:t>(PINCHAR AQUÍ)</w:t>
        </w:r>
      </w:hyperlink>
    </w:p>
    <w:p w:rsidR="00802BD5" w:rsidRDefault="00802BD5" w:rsidP="00802BD5">
      <w:pPr>
        <w:pStyle w:val="NormalWeb"/>
        <w:shd w:val="clear" w:color="auto" w:fill="FFFFFF"/>
        <w:spacing w:beforeAutospacing="0" w:after="280"/>
        <w:rPr>
          <w:rStyle w:val="Textoennegrita"/>
          <w:rFonts w:ascii="Verdana" w:hAnsi="Verdana"/>
          <w:color w:val="843FA1"/>
          <w:sz w:val="20"/>
          <w:szCs w:val="20"/>
        </w:rPr>
      </w:pPr>
    </w:p>
    <w:p w:rsidR="00EC223D" w:rsidRDefault="00EC223D"/>
    <w:sectPr w:rsidR="00EC223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857A0"/>
    <w:multiLevelType w:val="hybridMultilevel"/>
    <w:tmpl w:val="51A8F4C2"/>
    <w:lvl w:ilvl="0" w:tplc="B2748D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3D"/>
    <w:rsid w:val="00802BD5"/>
    <w:rsid w:val="00E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F6EED-B2C4-4A29-A41F-F580C293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A6D7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DA7F47"/>
    <w:rPr>
      <w:b/>
      <w:bCs/>
    </w:rPr>
  </w:style>
  <w:style w:type="character" w:styleId="nfasis">
    <w:name w:val="Emphasis"/>
    <w:basedOn w:val="Fuentedeprrafopredeter"/>
    <w:uiPriority w:val="20"/>
    <w:qFormat/>
    <w:rsid w:val="00DA7F4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A7F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A7F47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A6D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DA7F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idad.madrid/servicios/educacion/becas-alumnos-universitarios-discapa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idad.madrid/servicios/educacion/becas-excelencia-universitari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idad.madrid/servicios/educacion/solicitud-plaza-universitaria-preinscripcion" TargetMode="External"/><Relationship Id="rId5" Type="http://schemas.openxmlformats.org/officeDocument/2006/relationships/hyperlink" Target="https://www.comunidad.madrid/servicios/educacion/acceso-universidad-deportistas-alto-nivel-alto-rendimien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457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Oliveros Granado, Cristina</dc:creator>
  <dc:description/>
  <cp:lastModifiedBy>Oliveros Granado, Cristina</cp:lastModifiedBy>
  <cp:revision>2</cp:revision>
  <cp:lastPrinted>2025-04-04T09:21:00Z</cp:lastPrinted>
  <dcterms:created xsi:type="dcterms:W3CDTF">2025-04-04T09:21:00Z</dcterms:created>
  <dcterms:modified xsi:type="dcterms:W3CDTF">2025-10-14T08:28:00Z</dcterms:modified>
  <dc:language>es-ES</dc:language>
</cp:coreProperties>
</file>